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E32" w:rsidRPr="00E66C6A" w:rsidRDefault="00C44890" w:rsidP="004F58CB">
      <w:pPr>
        <w:spacing w:before="1200" w:after="2400"/>
        <w:jc w:val="center"/>
        <w:rPr>
          <w:rFonts w:asciiTheme="minorHAnsi" w:hAnsiTheme="minorHAnsi" w:cstheme="minorHAnsi"/>
          <w:b/>
          <w:sz w:val="36"/>
          <w:szCs w:val="36"/>
          <w:lang w:val="en-GB"/>
        </w:rPr>
      </w:pPr>
      <w:r w:rsidRPr="00E66C6A">
        <w:rPr>
          <w:rFonts w:asciiTheme="minorHAnsi" w:hAnsiTheme="minorHAnsi" w:cstheme="minorHAnsi"/>
          <w:b/>
          <w:sz w:val="36"/>
          <w:szCs w:val="36"/>
          <w:lang w:val="en-GB"/>
        </w:rPr>
        <w:t>REQUEST FOR PROPOSAL</w:t>
      </w:r>
      <w:r w:rsidRPr="00E66C6A">
        <w:rPr>
          <w:rFonts w:asciiTheme="minorHAnsi" w:hAnsiTheme="minorHAnsi" w:cstheme="minorHAnsi"/>
          <w:b/>
          <w:sz w:val="36"/>
          <w:szCs w:val="36"/>
          <w:lang w:val="en-GB"/>
        </w:rPr>
        <w:br/>
        <w:t xml:space="preserve">SPECIFICATION OF </w:t>
      </w:r>
      <w:r w:rsidR="003E5AE2" w:rsidRPr="00E66C6A">
        <w:rPr>
          <w:rFonts w:asciiTheme="minorHAnsi" w:hAnsiTheme="minorHAnsi" w:cstheme="minorHAnsi"/>
          <w:b/>
          <w:sz w:val="36"/>
          <w:szCs w:val="36"/>
          <w:lang w:val="en-GB"/>
        </w:rPr>
        <w:t xml:space="preserve">SPECIFIED </w:t>
      </w:r>
      <w:r w:rsidRPr="00E66C6A">
        <w:rPr>
          <w:rFonts w:asciiTheme="minorHAnsi" w:hAnsiTheme="minorHAnsi" w:cstheme="minorHAnsi"/>
          <w:b/>
          <w:sz w:val="36"/>
          <w:szCs w:val="36"/>
          <w:lang w:val="en-GB"/>
        </w:rPr>
        <w:t>GOODS</w:t>
      </w:r>
    </w:p>
    <w:p w:rsidR="004E36AD" w:rsidRPr="00E66C6A" w:rsidRDefault="004E36AD" w:rsidP="003E5AE2">
      <w:pPr>
        <w:tabs>
          <w:tab w:val="left" w:pos="2835"/>
        </w:tabs>
        <w:spacing w:before="240" w:after="240"/>
        <w:ind w:left="2835" w:hanging="2835"/>
        <w:jc w:val="center"/>
        <w:rPr>
          <w:lang w:val="en-GB" w:eastAsia="ko-KR"/>
        </w:rPr>
      </w:pPr>
      <w:r w:rsidRPr="00E66C6A">
        <w:rPr>
          <w:b/>
          <w:lang w:val="en-GB"/>
        </w:rPr>
        <w:t>Procurement No:</w:t>
      </w:r>
      <w:r w:rsidRPr="00E66C6A">
        <w:rPr>
          <w:lang w:val="en-GB"/>
        </w:rPr>
        <w:tab/>
      </w:r>
      <w:bookmarkStart w:id="0" w:name="Number"/>
      <w:r w:rsidRPr="00E66C6A">
        <w:rPr>
          <w:rStyle w:val="Strong"/>
          <w:rFonts w:asciiTheme="minorHAnsi" w:hAnsiTheme="minorHAnsi" w:cstheme="minorHAnsi"/>
          <w:lang w:val="en-GB"/>
        </w:rPr>
        <w:t>RF</w:t>
      </w:r>
      <w:r w:rsidR="006043EE" w:rsidRPr="00E66C6A">
        <w:rPr>
          <w:rStyle w:val="Strong"/>
          <w:rFonts w:asciiTheme="minorHAnsi" w:hAnsiTheme="minorHAnsi" w:cstheme="minorHAnsi"/>
          <w:lang w:val="en-GB"/>
        </w:rPr>
        <w:t>P</w:t>
      </w:r>
      <w:r w:rsidRPr="00E66C6A">
        <w:rPr>
          <w:rStyle w:val="Strong"/>
          <w:rFonts w:asciiTheme="minorHAnsi" w:hAnsiTheme="minorHAnsi" w:cstheme="minorHAnsi"/>
          <w:lang w:val="en-GB"/>
        </w:rPr>
        <w:t>-</w:t>
      </w:r>
      <w:bookmarkEnd w:id="0"/>
      <w:r w:rsidR="004F71DD">
        <w:rPr>
          <w:rStyle w:val="Strong"/>
          <w:rFonts w:asciiTheme="minorHAnsi" w:hAnsiTheme="minorHAnsi" w:cstheme="minorHAnsi"/>
          <w:lang w:val="en-GB"/>
        </w:rPr>
        <w:t>16 - GOO1 - 23</w:t>
      </w:r>
    </w:p>
    <w:p w:rsidR="00441DA5" w:rsidRPr="00E66C6A" w:rsidRDefault="00441DA5" w:rsidP="004E36AD">
      <w:pPr>
        <w:tabs>
          <w:tab w:val="left" w:pos="2835"/>
        </w:tabs>
        <w:spacing w:before="240" w:after="240"/>
        <w:ind w:left="2835" w:hanging="2835"/>
        <w:rPr>
          <w:rFonts w:ascii="Calibri" w:hAnsi="Calibri" w:cs="Calibri"/>
          <w:highlight w:val="yellow"/>
          <w:lang w:val="en-GB"/>
        </w:rPr>
      </w:pPr>
      <w:r w:rsidRPr="00E66C6A">
        <w:rPr>
          <w:rFonts w:ascii="Calibri" w:hAnsi="Calibri" w:cs="Calibri"/>
          <w:highlight w:val="yellow"/>
          <w:lang w:val="en-GB"/>
        </w:rPr>
        <w:br w:type="page"/>
      </w:r>
    </w:p>
    <w:p w:rsidR="00C44890" w:rsidRPr="00E66C6A" w:rsidRDefault="00C44890" w:rsidP="00C44890">
      <w:pPr>
        <w:pStyle w:val="Heading2"/>
      </w:pPr>
      <w:bookmarkStart w:id="1" w:name="_Toc419729571"/>
      <w:bookmarkStart w:id="2" w:name="_Toc11156577"/>
      <w:r w:rsidRPr="00E66C6A">
        <w:lastRenderedPageBreak/>
        <w:t>Specification</w:t>
      </w:r>
      <w:bookmarkEnd w:id="1"/>
    </w:p>
    <w:p w:rsidR="00C44890" w:rsidRPr="00E66C6A" w:rsidRDefault="00C44890" w:rsidP="00C44890">
      <w:pPr>
        <w:pStyle w:val="Heading3"/>
        <w:rPr>
          <w:lang w:val="en-GB"/>
        </w:rPr>
      </w:pPr>
      <w:bookmarkStart w:id="3" w:name="_Toc293504682"/>
      <w:bookmarkStart w:id="4" w:name="_Toc419729572"/>
      <w:bookmarkStart w:id="5" w:name="_Toc292659306"/>
      <w:r w:rsidRPr="00E66C6A">
        <w:rPr>
          <w:lang w:val="en-GB"/>
        </w:rPr>
        <w:t>Background</w:t>
      </w:r>
      <w:bookmarkEnd w:id="3"/>
      <w:bookmarkEnd w:id="4"/>
    </w:p>
    <w:p w:rsidR="00C44890" w:rsidRDefault="004F71DD" w:rsidP="00C44890">
      <w:pPr>
        <w:rPr>
          <w:lang w:val="en-GB"/>
        </w:rPr>
      </w:pPr>
      <w:r>
        <w:rPr>
          <w:lang w:val="en-GB"/>
        </w:rPr>
        <w:t xml:space="preserve">The Kiribati Solid Waste Management Programme is based in the Ministry of Environment, Lands and Agricultural Development, and is dedicated to implementing the Kiribati </w:t>
      </w:r>
      <w:r w:rsidR="00CA2A6C">
        <w:rPr>
          <w:lang w:val="en-GB"/>
        </w:rPr>
        <w:t xml:space="preserve">Solid Waste Management and </w:t>
      </w:r>
      <w:r>
        <w:rPr>
          <w:lang w:val="en-GB"/>
        </w:rPr>
        <w:t>Resource Recovery Strategy. The current Materials Recovery Facility (MRF) has to move site, and so a new building is required to house the baling equipment and other functions of the MRF. A kitset steel light industrial building will suit the purpose.</w:t>
      </w:r>
    </w:p>
    <w:p w:rsidR="004F71DD" w:rsidRPr="00E66C6A" w:rsidRDefault="004F71DD" w:rsidP="00C44890">
      <w:pPr>
        <w:rPr>
          <w:lang w:val="en-GB"/>
        </w:rPr>
      </w:pPr>
      <w:r>
        <w:rPr>
          <w:lang w:val="en-GB"/>
        </w:rPr>
        <w:t xml:space="preserve">The new MRF will be based in Betio, Tarawa, Kiribati, which just north of the Equator and outside any Cyclone or Earthquake Zones. The primary consideration from a structural point of view is that the site is very </w:t>
      </w:r>
      <w:r w:rsidRPr="004F71DD">
        <w:rPr>
          <w:sz w:val="22"/>
          <w:szCs w:val="22"/>
          <w:lang w:val="en-GB"/>
        </w:rPr>
        <w:t xml:space="preserve">close to the sea and just above sea level, and in a </w:t>
      </w:r>
      <w:r w:rsidRPr="004F71DD">
        <w:rPr>
          <w:sz w:val="22"/>
          <w:szCs w:val="22"/>
        </w:rPr>
        <w:t>Very Severe Marine Environment with regard to corrosion.</w:t>
      </w:r>
      <w:r>
        <w:rPr>
          <w:lang w:val="en-GB"/>
        </w:rPr>
        <w:t xml:space="preserve">  </w:t>
      </w:r>
      <w:r w:rsidR="00CA2A6C">
        <w:rPr>
          <w:lang w:val="en-GB"/>
        </w:rPr>
        <w:t xml:space="preserve">Assembly of the building will be by a local company, and any kitset supplied must be totally complete and with comprehensive step-by-step instructions for construction. The engineered concrete slab drawings will be required early on in the contract so that the slab can be prepared prior to the arrival of the kitset; also, any fitting required to be set in the concrete slab will need to be supplied separately soon after the contract signing to allow construction of the slab prior to the kitset arrival. Shipping to Kiribati will likely require transhipment and typically takes about two months; costings should be based on delivery to the Port of Betio, and all local charges to be paid locally by the Kiribati government procuring entity. </w:t>
      </w:r>
    </w:p>
    <w:p w:rsidR="00C44890" w:rsidRPr="00E66C6A" w:rsidRDefault="002A4740" w:rsidP="00C44890">
      <w:pPr>
        <w:pStyle w:val="Heading3"/>
        <w:rPr>
          <w:rFonts w:cs="Calibri"/>
          <w:lang w:val="en-GB"/>
        </w:rPr>
      </w:pPr>
      <w:bookmarkStart w:id="6" w:name="_Toc312171709"/>
      <w:r w:rsidRPr="00E66C6A">
        <w:rPr>
          <w:rFonts w:cs="Calibri"/>
          <w:lang w:val="en-GB"/>
        </w:rPr>
        <w:t>Requirements</w:t>
      </w:r>
    </w:p>
    <w:p w:rsidR="004F71DD" w:rsidRPr="004F71DD" w:rsidRDefault="004F71DD" w:rsidP="004F71DD">
      <w:pPr>
        <w:rPr>
          <w:rFonts w:asciiTheme="minorHAnsi" w:hAnsiTheme="minorHAnsi" w:cstheme="minorHAnsi"/>
          <w:sz w:val="22"/>
          <w:szCs w:val="22"/>
        </w:rPr>
      </w:pPr>
      <w:bookmarkStart w:id="7" w:name="_Toc308102003"/>
      <w:r w:rsidRPr="004F71DD">
        <w:rPr>
          <w:rFonts w:asciiTheme="minorHAnsi" w:hAnsiTheme="minorHAnsi" w:cstheme="minorHAnsi"/>
          <w:b/>
          <w:sz w:val="22"/>
          <w:szCs w:val="22"/>
        </w:rPr>
        <w:t>Kitset Package:</w:t>
      </w:r>
      <w:r>
        <w:rPr>
          <w:rFonts w:asciiTheme="minorHAnsi" w:hAnsiTheme="minorHAnsi" w:cstheme="minorHAnsi"/>
          <w:sz w:val="22"/>
          <w:szCs w:val="22"/>
        </w:rPr>
        <w:t xml:space="preserve"> </w:t>
      </w:r>
      <w:r w:rsidRPr="004F71DD">
        <w:rPr>
          <w:rFonts w:asciiTheme="minorHAnsi" w:hAnsiTheme="minorHAnsi" w:cstheme="minorHAnsi"/>
        </w:rPr>
        <w:t xml:space="preserve"> </w:t>
      </w:r>
      <w:r w:rsidRPr="00CA2A6C">
        <w:rPr>
          <w:rFonts w:asciiTheme="minorHAnsi" w:hAnsiTheme="minorHAnsi" w:cstheme="minorHAnsi"/>
        </w:rPr>
        <w:t>20m x 15m light industrial steel building for Tarawa Materials Recovery Facility</w:t>
      </w:r>
    </w:p>
    <w:p w:rsidR="004F71DD" w:rsidRPr="002C3F8C" w:rsidRDefault="004F71DD" w:rsidP="004F71DD">
      <w:pPr>
        <w:autoSpaceDE w:val="0"/>
        <w:autoSpaceDN w:val="0"/>
        <w:adjustRightInd w:val="0"/>
        <w:rPr>
          <w:rFonts w:asciiTheme="minorHAnsi" w:hAnsiTheme="minorHAnsi" w:cstheme="minorHAnsi"/>
          <w:b/>
          <w:bCs/>
        </w:rPr>
      </w:pPr>
      <w:r w:rsidRPr="002C3F8C">
        <w:rPr>
          <w:rFonts w:asciiTheme="minorHAnsi" w:hAnsiTheme="minorHAnsi" w:cstheme="minorHAnsi"/>
          <w:b/>
          <w:bCs/>
        </w:rPr>
        <w:t>Base Building Specifications</w:t>
      </w:r>
    </w:p>
    <w:p w:rsidR="004F71DD" w:rsidRPr="002C3F8C" w:rsidRDefault="004F71DD" w:rsidP="002C3F8C">
      <w:pPr>
        <w:pStyle w:val="NoSpacing"/>
        <w:rPr>
          <w:rFonts w:cstheme="minorHAnsi"/>
          <w:b/>
        </w:rPr>
      </w:pPr>
      <w:r w:rsidRPr="00AA52FC">
        <w:rPr>
          <w:rFonts w:cstheme="minorHAnsi"/>
          <w:b/>
        </w:rPr>
        <w:t>Supplied as</w:t>
      </w:r>
      <w:r w:rsidRPr="002C3F8C">
        <w:rPr>
          <w:rFonts w:cstheme="minorHAnsi"/>
          <w:b/>
        </w:rPr>
        <w:t xml:space="preserve">: </w:t>
      </w:r>
      <w:r w:rsidRPr="002C3F8C">
        <w:rPr>
          <w:rFonts w:cstheme="minorHAnsi"/>
        </w:rPr>
        <w:t>Kitset package.</w:t>
      </w:r>
    </w:p>
    <w:p w:rsidR="004F71DD" w:rsidRPr="002C3F8C" w:rsidRDefault="004F71DD" w:rsidP="002C3F8C">
      <w:pPr>
        <w:pStyle w:val="NoSpacing"/>
        <w:rPr>
          <w:rFonts w:cstheme="minorHAnsi"/>
          <w:b/>
        </w:rPr>
      </w:pPr>
      <w:r w:rsidRPr="00AA52FC">
        <w:rPr>
          <w:rFonts w:cstheme="minorHAnsi"/>
          <w:b/>
        </w:rPr>
        <w:t>Building Model:</w:t>
      </w:r>
      <w:r w:rsidRPr="002C3F8C">
        <w:rPr>
          <w:rFonts w:cstheme="minorHAnsi"/>
          <w:b/>
        </w:rPr>
        <w:t xml:space="preserve"> </w:t>
      </w:r>
      <w:r w:rsidRPr="002C3F8C">
        <w:rPr>
          <w:rFonts w:cstheme="minorHAnsi"/>
        </w:rPr>
        <w:t>light industrial.</w:t>
      </w:r>
    </w:p>
    <w:p w:rsidR="004F71DD" w:rsidRPr="002C3F8C" w:rsidRDefault="004F71DD" w:rsidP="002C3F8C">
      <w:pPr>
        <w:pStyle w:val="NoSpacing"/>
        <w:rPr>
          <w:rFonts w:cstheme="minorHAnsi"/>
          <w:b/>
        </w:rPr>
      </w:pPr>
      <w:r w:rsidRPr="00AA52FC">
        <w:rPr>
          <w:rFonts w:cstheme="minorHAnsi"/>
          <w:b/>
        </w:rPr>
        <w:t>Building Size:</w:t>
      </w:r>
      <w:r w:rsidRPr="002C3F8C">
        <w:rPr>
          <w:rFonts w:cstheme="minorHAnsi"/>
          <w:b/>
        </w:rPr>
        <w:t xml:space="preserve"> </w:t>
      </w:r>
      <w:r w:rsidRPr="002C3F8C">
        <w:rPr>
          <w:rFonts w:cstheme="minorHAnsi"/>
        </w:rPr>
        <w:t xml:space="preserve">20m long X 15m wide, </w:t>
      </w:r>
      <w:r w:rsidR="002C3F8C">
        <w:rPr>
          <w:rFonts w:cstheme="minorHAnsi"/>
        </w:rPr>
        <w:t xml:space="preserve">approximately </w:t>
      </w:r>
      <w:r w:rsidRPr="002C3F8C">
        <w:rPr>
          <w:rFonts w:cstheme="minorHAnsi"/>
        </w:rPr>
        <w:t>4.8m stud height.</w:t>
      </w:r>
    </w:p>
    <w:p w:rsidR="004F71DD" w:rsidRPr="002C3F8C" w:rsidRDefault="004F71DD" w:rsidP="002C3F8C">
      <w:pPr>
        <w:pStyle w:val="NoSpacing"/>
        <w:rPr>
          <w:rFonts w:cstheme="minorHAnsi"/>
          <w:b/>
        </w:rPr>
      </w:pPr>
      <w:r w:rsidRPr="00AA52FC">
        <w:rPr>
          <w:rFonts w:cstheme="minorHAnsi"/>
          <w:b/>
        </w:rPr>
        <w:t>Internal Partitions:</w:t>
      </w:r>
      <w:r w:rsidRPr="002C3F8C">
        <w:rPr>
          <w:rFonts w:cstheme="minorHAnsi"/>
          <w:b/>
        </w:rPr>
        <w:t xml:space="preserve"> </w:t>
      </w:r>
      <w:r w:rsidRPr="002C3F8C">
        <w:rPr>
          <w:rFonts w:cstheme="minorHAnsi"/>
        </w:rPr>
        <w:t>None.</w:t>
      </w:r>
    </w:p>
    <w:p w:rsidR="004F71DD" w:rsidRPr="002C3F8C" w:rsidRDefault="004F71DD" w:rsidP="002C3F8C">
      <w:pPr>
        <w:pStyle w:val="NoSpacing"/>
        <w:rPr>
          <w:rFonts w:cstheme="minorHAnsi"/>
          <w:b/>
        </w:rPr>
      </w:pPr>
      <w:r w:rsidRPr="00AA52FC">
        <w:rPr>
          <w:rFonts w:cstheme="minorHAnsi"/>
          <w:b/>
        </w:rPr>
        <w:t>Building Use:</w:t>
      </w:r>
      <w:r w:rsidRPr="002C3F8C">
        <w:rPr>
          <w:rFonts w:cstheme="minorHAnsi"/>
          <w:b/>
        </w:rPr>
        <w:t xml:space="preserve"> </w:t>
      </w:r>
      <w:r w:rsidRPr="002C3F8C">
        <w:rPr>
          <w:rFonts w:cstheme="minorHAnsi"/>
        </w:rPr>
        <w:t>Recycling equipment shed.</w:t>
      </w:r>
    </w:p>
    <w:p w:rsidR="004F71DD" w:rsidRPr="002C3F8C" w:rsidRDefault="004F71DD" w:rsidP="002C3F8C">
      <w:pPr>
        <w:pStyle w:val="NoSpacing"/>
        <w:rPr>
          <w:rFonts w:cstheme="minorHAnsi"/>
          <w:b/>
        </w:rPr>
      </w:pPr>
      <w:r w:rsidRPr="00AA52FC">
        <w:rPr>
          <w:rFonts w:cstheme="minorHAnsi"/>
          <w:b/>
        </w:rPr>
        <w:t>Foundation:</w:t>
      </w:r>
      <w:r w:rsidRPr="002C3F8C">
        <w:rPr>
          <w:rFonts w:cstheme="minorHAnsi"/>
          <w:b/>
        </w:rPr>
        <w:t xml:space="preserve"> Concrete slab: </w:t>
      </w:r>
      <w:r w:rsidRPr="002C3F8C">
        <w:rPr>
          <w:rFonts w:cstheme="minorHAnsi"/>
        </w:rPr>
        <w:t>not included in price, to be supplied locally</w:t>
      </w:r>
      <w:r w:rsidR="002C3F8C">
        <w:rPr>
          <w:rFonts w:cstheme="minorHAnsi"/>
        </w:rPr>
        <w:t xml:space="preserve">, </w:t>
      </w:r>
      <w:r w:rsidR="002C3F8C">
        <w:t>engineering drawings for concrete floor to be supplied</w:t>
      </w:r>
      <w:r w:rsidR="002C3F8C">
        <w:rPr>
          <w:rFonts w:cstheme="minorHAnsi"/>
        </w:rPr>
        <w:t xml:space="preserve"> and any steel fittings into the slab must be supplied</w:t>
      </w:r>
      <w:r w:rsidR="00CA2A6C">
        <w:rPr>
          <w:rFonts w:cstheme="minorHAnsi"/>
        </w:rPr>
        <w:t xml:space="preserve"> prior to delivery of main kitset.</w:t>
      </w:r>
    </w:p>
    <w:p w:rsidR="004F71DD" w:rsidRPr="002C3F8C" w:rsidRDefault="004F71DD" w:rsidP="002C3F8C">
      <w:pPr>
        <w:pStyle w:val="NoSpacing"/>
        <w:rPr>
          <w:rFonts w:cstheme="minorHAnsi"/>
          <w:b/>
        </w:rPr>
      </w:pPr>
      <w:r w:rsidRPr="00AA52FC">
        <w:rPr>
          <w:rFonts w:cstheme="minorHAnsi"/>
          <w:b/>
        </w:rPr>
        <w:t>Earthquake Zone</w:t>
      </w:r>
      <w:r w:rsidRPr="002C3F8C">
        <w:rPr>
          <w:rFonts w:cstheme="minorHAnsi"/>
          <w:b/>
        </w:rPr>
        <w:t xml:space="preserve">: </w:t>
      </w:r>
      <w:r w:rsidRPr="002C3F8C">
        <w:rPr>
          <w:rFonts w:cstheme="minorHAnsi"/>
        </w:rPr>
        <w:t>NO Earthquakes.</w:t>
      </w:r>
    </w:p>
    <w:p w:rsidR="004F71DD" w:rsidRDefault="004F71DD" w:rsidP="004F71DD">
      <w:pPr>
        <w:pStyle w:val="NoSpacing"/>
        <w:rPr>
          <w:rFonts w:cstheme="minorHAnsi"/>
        </w:rPr>
      </w:pPr>
      <w:r w:rsidRPr="00AA52FC">
        <w:rPr>
          <w:rFonts w:cstheme="minorHAnsi"/>
          <w:b/>
        </w:rPr>
        <w:t>Wind Zone</w:t>
      </w:r>
      <w:r w:rsidRPr="002C3F8C">
        <w:rPr>
          <w:rFonts w:cstheme="minorHAnsi"/>
          <w:b/>
        </w:rPr>
        <w:t xml:space="preserve">: </w:t>
      </w:r>
      <w:r w:rsidRPr="002C3F8C">
        <w:rPr>
          <w:rFonts w:cstheme="minorHAnsi"/>
        </w:rPr>
        <w:t>Low: NO Cyclones (Location site on Equator).</w:t>
      </w:r>
    </w:p>
    <w:p w:rsidR="002C3F8C" w:rsidRPr="002C3F8C" w:rsidRDefault="002C3F8C" w:rsidP="002C3F8C">
      <w:pPr>
        <w:pStyle w:val="NoSpacing"/>
        <w:rPr>
          <w:rFonts w:cstheme="minorHAnsi"/>
          <w:b/>
        </w:rPr>
      </w:pPr>
      <w:r w:rsidRPr="002C3F8C">
        <w:rPr>
          <w:rFonts w:cstheme="minorHAnsi"/>
          <w:b/>
        </w:rPr>
        <w:t xml:space="preserve">Written Instructions and plans: </w:t>
      </w:r>
      <w:r w:rsidRPr="002C3F8C">
        <w:rPr>
          <w:rFonts w:cstheme="minorHAnsi"/>
        </w:rPr>
        <w:t>Engineering drawings for concrete floor</w:t>
      </w:r>
      <w:r w:rsidR="00CA2A6C">
        <w:rPr>
          <w:rFonts w:cstheme="minorHAnsi"/>
        </w:rPr>
        <w:t xml:space="preserve"> construction</w:t>
      </w:r>
      <w:r w:rsidRPr="002C3F8C">
        <w:rPr>
          <w:rFonts w:cstheme="minorHAnsi"/>
        </w:rPr>
        <w:t xml:space="preserve"> to be supplied; must contain comprehensive assembly instructions for assembly </w:t>
      </w:r>
      <w:r w:rsidR="00CA2A6C">
        <w:rPr>
          <w:rFonts w:cstheme="minorHAnsi"/>
        </w:rPr>
        <w:t xml:space="preserve">by local </w:t>
      </w:r>
      <w:r w:rsidRPr="002C3F8C">
        <w:rPr>
          <w:rFonts w:cstheme="minorHAnsi"/>
        </w:rPr>
        <w:t>contractor</w:t>
      </w:r>
      <w:r>
        <w:rPr>
          <w:rFonts w:cstheme="minorHAnsi"/>
        </w:rPr>
        <w:t>.</w:t>
      </w:r>
    </w:p>
    <w:p w:rsidR="004F71DD" w:rsidRDefault="004F71DD" w:rsidP="004F71DD">
      <w:pPr>
        <w:pStyle w:val="NoSpacing"/>
      </w:pPr>
    </w:p>
    <w:p w:rsidR="004F71DD" w:rsidRPr="002C3F8C" w:rsidRDefault="004F71DD" w:rsidP="004F71DD">
      <w:pPr>
        <w:pStyle w:val="NoSpacing"/>
        <w:rPr>
          <w:rFonts w:cstheme="minorHAnsi"/>
          <w:b/>
          <w:sz w:val="24"/>
          <w:szCs w:val="24"/>
        </w:rPr>
      </w:pPr>
      <w:r w:rsidRPr="002C3F8C">
        <w:rPr>
          <w:rFonts w:cstheme="minorHAnsi"/>
          <w:b/>
          <w:sz w:val="24"/>
          <w:szCs w:val="24"/>
        </w:rPr>
        <w:t xml:space="preserve">Roof and Cladding </w:t>
      </w:r>
    </w:p>
    <w:p w:rsidR="004F71DD" w:rsidRPr="00AA52FC" w:rsidRDefault="004F71DD" w:rsidP="004F71DD">
      <w:pPr>
        <w:pStyle w:val="NoSpacing"/>
        <w:rPr>
          <w:rFonts w:cstheme="minorHAnsi"/>
        </w:rPr>
      </w:pPr>
      <w:r w:rsidRPr="00AA52FC">
        <w:rPr>
          <w:rFonts w:cstheme="minorHAnsi"/>
          <w:b/>
        </w:rPr>
        <w:t xml:space="preserve">Coatings: </w:t>
      </w:r>
      <w:r w:rsidRPr="00AA52FC">
        <w:rPr>
          <w:rFonts w:cstheme="minorHAnsi"/>
        </w:rPr>
        <w:t>Coating to be as specified for Very Severe Marine Environment to meet Macroclimate  Corrosion category  C 5 - M (From AS/NZS 2312.1)</w:t>
      </w:r>
    </w:p>
    <w:p w:rsidR="004F71DD" w:rsidRPr="00AA52FC" w:rsidRDefault="004F71DD" w:rsidP="004F71DD">
      <w:pPr>
        <w:pStyle w:val="NoSpacing"/>
        <w:rPr>
          <w:rFonts w:cstheme="minorHAnsi"/>
        </w:rPr>
      </w:pPr>
      <w:r w:rsidRPr="00AA52FC">
        <w:rPr>
          <w:rFonts w:cstheme="minorHAnsi"/>
          <w:b/>
        </w:rPr>
        <w:t>Roof</w:t>
      </w:r>
      <w:r w:rsidRPr="00AA52FC">
        <w:rPr>
          <w:rFonts w:cstheme="minorHAnsi"/>
        </w:rPr>
        <w:t>: Pre-painted industrial coating steel roof material thickness minimum 0.4mm</w:t>
      </w:r>
      <w:r w:rsidRPr="00AA52FC">
        <w:rPr>
          <w:rFonts w:cstheme="minorHAnsi"/>
          <w:b/>
        </w:rPr>
        <w:t xml:space="preserve"> OR: </w:t>
      </w:r>
      <w:r w:rsidRPr="00AA52FC">
        <w:rPr>
          <w:rFonts w:cstheme="minorHAnsi"/>
        </w:rPr>
        <w:t>Aluminium cladding  (Two quotes can be supplied, one to suit either cladding if desired); N</w:t>
      </w:r>
      <w:r w:rsidR="00CA2A6C">
        <w:rPr>
          <w:rFonts w:cstheme="minorHAnsi"/>
        </w:rPr>
        <w:t>o eaves. To include t</w:t>
      </w:r>
      <w:r w:rsidRPr="00AA52FC">
        <w:rPr>
          <w:rFonts w:cstheme="minorHAnsi"/>
        </w:rPr>
        <w:t>ranslucent tinted Roof Sheets sufficient fo</w:t>
      </w:r>
      <w:r w:rsidR="00CA2A6C">
        <w:rPr>
          <w:rFonts w:cstheme="minorHAnsi"/>
        </w:rPr>
        <w:t>r four roof sheets on each side</w:t>
      </w:r>
      <w:r w:rsidRPr="00AA52FC">
        <w:rPr>
          <w:rFonts w:cstheme="minorHAnsi"/>
        </w:rPr>
        <w:t xml:space="preserve"> spaced evenly down the building.</w:t>
      </w:r>
    </w:p>
    <w:p w:rsidR="004F71DD" w:rsidRPr="00AA52FC" w:rsidRDefault="004F71DD" w:rsidP="004F71DD">
      <w:pPr>
        <w:pStyle w:val="NoSpacing"/>
        <w:rPr>
          <w:rFonts w:cstheme="minorHAnsi"/>
        </w:rPr>
      </w:pPr>
      <w:r w:rsidRPr="00AA52FC">
        <w:rPr>
          <w:rFonts w:cstheme="minorHAnsi"/>
          <w:b/>
        </w:rPr>
        <w:lastRenderedPageBreak/>
        <w:t>Wall Cladding:</w:t>
      </w:r>
      <w:r w:rsidRPr="00AA52FC">
        <w:rPr>
          <w:rFonts w:cstheme="minorHAnsi"/>
        </w:rPr>
        <w:t xml:space="preserve"> Pre-painted industrial coating steel cladding material thickness minimum 0.4mm</w:t>
      </w:r>
      <w:r w:rsidRPr="00AA52FC">
        <w:rPr>
          <w:rFonts w:cstheme="minorHAnsi"/>
          <w:b/>
        </w:rPr>
        <w:t xml:space="preserve"> OR: </w:t>
      </w:r>
      <w:r w:rsidRPr="00AA52FC">
        <w:rPr>
          <w:rFonts w:cstheme="minorHAnsi"/>
        </w:rPr>
        <w:t xml:space="preserve">Aluminium cladding  </w:t>
      </w:r>
      <w:r w:rsidR="002C3F8C">
        <w:rPr>
          <w:rFonts w:cstheme="minorHAnsi"/>
        </w:rPr>
        <w:t>(</w:t>
      </w:r>
      <w:r w:rsidRPr="00AA52FC">
        <w:rPr>
          <w:rFonts w:cstheme="minorHAnsi"/>
        </w:rPr>
        <w:t>Two quotes can be supplied, one to suit either cladding</w:t>
      </w:r>
      <w:r w:rsidR="002C3F8C">
        <w:rPr>
          <w:rFonts w:cstheme="minorHAnsi"/>
        </w:rPr>
        <w:t>)</w:t>
      </w:r>
      <w:r w:rsidRPr="00AA52FC">
        <w:rPr>
          <w:rFonts w:cstheme="minorHAnsi"/>
        </w:rPr>
        <w:t>.</w:t>
      </w:r>
    </w:p>
    <w:p w:rsidR="004F71DD" w:rsidRPr="00AA52FC" w:rsidRDefault="004F71DD" w:rsidP="004F71DD">
      <w:pPr>
        <w:pStyle w:val="NoSpacing"/>
        <w:rPr>
          <w:rFonts w:cstheme="minorHAnsi"/>
        </w:rPr>
      </w:pPr>
      <w:r w:rsidRPr="00AA52FC">
        <w:rPr>
          <w:rFonts w:cstheme="minorHAnsi"/>
          <w:b/>
        </w:rPr>
        <w:t>Downpipes &amp; Gutters:</w:t>
      </w:r>
      <w:r w:rsidRPr="00AA52FC">
        <w:rPr>
          <w:rFonts w:cstheme="minorHAnsi"/>
        </w:rPr>
        <w:t xml:space="preserve"> required</w:t>
      </w:r>
      <w:r w:rsidR="002C3F8C">
        <w:rPr>
          <w:rFonts w:cstheme="minorHAnsi"/>
        </w:rPr>
        <w:t>, ideally to match cladding</w:t>
      </w:r>
      <w:r w:rsidRPr="00AA52FC">
        <w:rPr>
          <w:rFonts w:cstheme="minorHAnsi"/>
        </w:rPr>
        <w:t>.</w:t>
      </w:r>
    </w:p>
    <w:p w:rsidR="004F71DD" w:rsidRDefault="004F71DD" w:rsidP="005C2111">
      <w:pPr>
        <w:pStyle w:val="NoSpacing"/>
        <w:rPr>
          <w:rFonts w:cstheme="minorHAnsi"/>
        </w:rPr>
      </w:pPr>
      <w:r w:rsidRPr="00AA52FC">
        <w:rPr>
          <w:rFonts w:cstheme="minorHAnsi"/>
          <w:b/>
        </w:rPr>
        <w:t>Framing:</w:t>
      </w:r>
      <w:r w:rsidRPr="00AA52FC">
        <w:rPr>
          <w:rFonts w:cstheme="minorHAnsi"/>
        </w:rPr>
        <w:t xml:space="preserve"> Galvanised Steel column</w:t>
      </w:r>
      <w:r w:rsidR="00CA2A6C">
        <w:rPr>
          <w:rFonts w:cstheme="minorHAnsi"/>
        </w:rPr>
        <w:t>,</w:t>
      </w:r>
      <w:r w:rsidRPr="00AA52FC">
        <w:rPr>
          <w:rFonts w:cstheme="minorHAnsi"/>
        </w:rPr>
        <w:t xml:space="preserve"> thicknesses minimum 1.2 mm,  and meet loading and span requirements from New Zealand Building Code </w:t>
      </w:r>
    </w:p>
    <w:p w:rsidR="002C3F8C" w:rsidRPr="00AA52FC" w:rsidRDefault="002C3F8C" w:rsidP="004F71DD">
      <w:pPr>
        <w:autoSpaceDE w:val="0"/>
        <w:autoSpaceDN w:val="0"/>
        <w:adjustRightInd w:val="0"/>
        <w:rPr>
          <w:rFonts w:asciiTheme="minorHAnsi" w:hAnsiTheme="minorHAnsi" w:cstheme="minorHAnsi"/>
          <w:sz w:val="22"/>
          <w:szCs w:val="22"/>
        </w:rPr>
      </w:pPr>
    </w:p>
    <w:p w:rsidR="004F71DD" w:rsidRPr="002C3F8C" w:rsidRDefault="004F71DD" w:rsidP="004F71DD">
      <w:pPr>
        <w:pStyle w:val="NoSpacing"/>
        <w:rPr>
          <w:rFonts w:cstheme="minorHAnsi"/>
          <w:b/>
          <w:sz w:val="24"/>
          <w:szCs w:val="24"/>
        </w:rPr>
      </w:pPr>
      <w:r w:rsidRPr="002C3F8C">
        <w:rPr>
          <w:rFonts w:cstheme="minorHAnsi"/>
          <w:b/>
          <w:sz w:val="24"/>
          <w:szCs w:val="24"/>
        </w:rPr>
        <w:t>Openings</w:t>
      </w:r>
    </w:p>
    <w:p w:rsidR="004F71DD" w:rsidRPr="00AA52FC" w:rsidRDefault="004F71DD" w:rsidP="004F71DD">
      <w:pPr>
        <w:pStyle w:val="NoSpacing"/>
        <w:rPr>
          <w:rFonts w:cstheme="minorHAnsi"/>
        </w:rPr>
      </w:pPr>
      <w:r w:rsidRPr="00AA52FC">
        <w:rPr>
          <w:rFonts w:cstheme="minorHAnsi"/>
          <w:b/>
        </w:rPr>
        <w:t>Main Door:</w:t>
      </w:r>
      <w:r w:rsidRPr="00AA52FC">
        <w:rPr>
          <w:rFonts w:cstheme="minorHAnsi"/>
        </w:rPr>
        <w:t xml:space="preserve"> O</w:t>
      </w:r>
      <w:r w:rsidR="00CA2A6C">
        <w:rPr>
          <w:rFonts w:cstheme="minorHAnsi"/>
        </w:rPr>
        <w:t>ne Roller Door of 4m wide and  m</w:t>
      </w:r>
      <w:r w:rsidRPr="00AA52FC">
        <w:rPr>
          <w:rFonts w:cstheme="minorHAnsi"/>
        </w:rPr>
        <w:t>inimum 4m height central in one 15m end;</w:t>
      </w:r>
    </w:p>
    <w:p w:rsidR="004F71DD" w:rsidRPr="00AA52FC" w:rsidRDefault="004F71DD" w:rsidP="004F71DD">
      <w:pPr>
        <w:pStyle w:val="NoSpacing"/>
        <w:rPr>
          <w:rFonts w:cstheme="minorHAnsi"/>
        </w:rPr>
      </w:pPr>
      <w:r w:rsidRPr="00AA52FC">
        <w:rPr>
          <w:rFonts w:cstheme="minorHAnsi"/>
          <w:b/>
        </w:rPr>
        <w:t>Secondary doors:</w:t>
      </w:r>
      <w:r w:rsidRPr="00AA52FC">
        <w:rPr>
          <w:rFonts w:cstheme="minorHAnsi"/>
        </w:rPr>
        <w:t xml:space="preserve"> Two Roller doors of  3.5 m wide and minimum 4 m height; one  in the opposite 15m end; the second in one 20m side, generally in a  central location (exact location flexible).</w:t>
      </w:r>
    </w:p>
    <w:p w:rsidR="004F71DD" w:rsidRPr="00AA52FC" w:rsidRDefault="004F71DD" w:rsidP="004F71DD">
      <w:pPr>
        <w:pStyle w:val="NoSpacing"/>
        <w:rPr>
          <w:rFonts w:cstheme="minorHAnsi"/>
        </w:rPr>
      </w:pPr>
      <w:r w:rsidRPr="00AA52FC">
        <w:rPr>
          <w:rFonts w:cstheme="minorHAnsi"/>
          <w:b/>
        </w:rPr>
        <w:t>Access Door:</w:t>
      </w:r>
      <w:r w:rsidRPr="00AA52FC">
        <w:rPr>
          <w:rFonts w:cstheme="minorHAnsi"/>
        </w:rPr>
        <w:t xml:space="preserve"> 1 PA door in same end as 3.5m secondary roller door </w:t>
      </w:r>
    </w:p>
    <w:p w:rsidR="004F71DD" w:rsidRPr="00AA52FC" w:rsidRDefault="004F71DD" w:rsidP="004F71DD">
      <w:pPr>
        <w:pStyle w:val="NoSpacing"/>
        <w:rPr>
          <w:rFonts w:cstheme="minorHAnsi"/>
          <w:b/>
        </w:rPr>
      </w:pPr>
    </w:p>
    <w:p w:rsidR="002A4740" w:rsidRPr="002C3F8C" w:rsidRDefault="004F71DD" w:rsidP="002C3F8C">
      <w:pPr>
        <w:pStyle w:val="NoSpacing"/>
        <w:rPr>
          <w:rFonts w:cstheme="minorHAnsi"/>
        </w:rPr>
      </w:pPr>
      <w:r w:rsidRPr="002C3F8C">
        <w:rPr>
          <w:rFonts w:cstheme="minorHAnsi"/>
          <w:b/>
          <w:sz w:val="24"/>
          <w:szCs w:val="24"/>
        </w:rPr>
        <w:t>Delivery:</w:t>
      </w:r>
      <w:r w:rsidRPr="00AA52FC">
        <w:rPr>
          <w:rFonts w:cstheme="minorHAnsi"/>
        </w:rPr>
        <w:t xml:space="preserve"> Price to Include delivery to Port of Betio, Tarawa, Kiribati</w:t>
      </w:r>
      <w:r>
        <w:rPr>
          <w:rFonts w:cstheme="minorHAnsi"/>
        </w:rPr>
        <w:t>. The Kitset should be expected to be packed into a single 40ft shipping container.</w:t>
      </w:r>
    </w:p>
    <w:p w:rsidR="00C44890" w:rsidRPr="00E66C6A" w:rsidRDefault="00C44890" w:rsidP="00C44890">
      <w:pPr>
        <w:pStyle w:val="Heading3"/>
        <w:rPr>
          <w:rFonts w:cs="Calibri"/>
          <w:lang w:val="en-GB"/>
        </w:rPr>
      </w:pPr>
      <w:bookmarkStart w:id="8" w:name="_Toc419729577"/>
      <w:bookmarkEnd w:id="7"/>
      <w:r w:rsidRPr="00E66C6A">
        <w:rPr>
          <w:rFonts w:cs="Calibri"/>
          <w:lang w:val="en-GB"/>
        </w:rPr>
        <w:t>Installation services</w:t>
      </w:r>
      <w:bookmarkEnd w:id="8"/>
    </w:p>
    <w:p w:rsidR="00C44890" w:rsidRPr="00E66C6A" w:rsidRDefault="002C3F8C" w:rsidP="00C44890">
      <w:pPr>
        <w:rPr>
          <w:lang w:val="en-GB"/>
        </w:rPr>
      </w:pPr>
      <w:r>
        <w:rPr>
          <w:lang w:val="en-GB"/>
        </w:rPr>
        <w:t>Not Required</w:t>
      </w:r>
    </w:p>
    <w:p w:rsidR="00C44890" w:rsidRPr="00E66C6A" w:rsidRDefault="00C44890" w:rsidP="00772E21">
      <w:pPr>
        <w:pStyle w:val="Heading3"/>
        <w:rPr>
          <w:lang w:val="en-GB"/>
        </w:rPr>
      </w:pPr>
      <w:bookmarkStart w:id="9" w:name="_Toc419729578"/>
      <w:r w:rsidRPr="00E66C6A">
        <w:rPr>
          <w:lang w:val="en-GB"/>
        </w:rPr>
        <w:t>Delivery Time</w:t>
      </w:r>
      <w:bookmarkEnd w:id="9"/>
    </w:p>
    <w:p w:rsidR="00C44890" w:rsidRPr="00E66C6A" w:rsidRDefault="002C3F8C" w:rsidP="00C44890">
      <w:pPr>
        <w:rPr>
          <w:lang w:val="en-GB"/>
        </w:rPr>
      </w:pPr>
      <w:r>
        <w:rPr>
          <w:lang w:val="en-GB"/>
        </w:rPr>
        <w:t>Four Months from signing of contract</w:t>
      </w:r>
    </w:p>
    <w:bookmarkEnd w:id="5"/>
    <w:bookmarkEnd w:id="6"/>
    <w:p w:rsidR="00C44890" w:rsidRPr="00E66C6A" w:rsidRDefault="00C44890" w:rsidP="00C44890">
      <w:pPr>
        <w:pStyle w:val="Heading2"/>
      </w:pPr>
      <w:r w:rsidRPr="00E66C6A">
        <w:t>Description of the Goods</w:t>
      </w:r>
      <w:bookmarkEnd w:id="2"/>
    </w:p>
    <w:p w:rsidR="00C44890" w:rsidRPr="00E66C6A" w:rsidRDefault="00C44890" w:rsidP="00C44890">
      <w:pPr>
        <w:rPr>
          <w:i/>
          <w:iCs/>
          <w:lang w:val="en-GB"/>
        </w:rPr>
      </w:pPr>
      <w:r w:rsidRPr="00E66C6A">
        <w:rPr>
          <w:i/>
          <w:iCs/>
          <w:lang w:val="en-GB"/>
        </w:rPr>
        <w:t>Here, list all items to be Tendered</w:t>
      </w:r>
    </w:p>
    <w:p w:rsidR="00C44890" w:rsidRPr="00E66C6A" w:rsidRDefault="00C44890" w:rsidP="00C44890">
      <w:pPr>
        <w:rPr>
          <w:i/>
          <w:iCs/>
          <w:lang w:val="en-GB"/>
        </w:rPr>
      </w:pPr>
      <w:r w:rsidRPr="00E66C6A">
        <w:rPr>
          <w:i/>
          <w:iCs/>
          <w:lang w:val="en-GB"/>
        </w:rPr>
        <w:t>(This part may be replaced by a proprietary Supplier description)</w:t>
      </w:r>
    </w:p>
    <w:p w:rsidR="00C44890" w:rsidRPr="00E66C6A" w:rsidRDefault="00C44890" w:rsidP="00C44890">
      <w:pPr>
        <w:rPr>
          <w:lang w:val="en-GB"/>
        </w:rPr>
      </w:pPr>
    </w:p>
    <w:tbl>
      <w:tblPr>
        <w:tblStyle w:val="GridTable1Light"/>
        <w:tblW w:w="0" w:type="auto"/>
        <w:tblLook w:val="04A0"/>
      </w:tblPr>
      <w:tblGrid>
        <w:gridCol w:w="636"/>
        <w:gridCol w:w="4678"/>
        <w:gridCol w:w="1134"/>
        <w:gridCol w:w="1559"/>
        <w:gridCol w:w="1417"/>
      </w:tblGrid>
      <w:tr w:rsidR="002A4740" w:rsidRPr="00E66C6A" w:rsidTr="002A4740">
        <w:trPr>
          <w:cnfStyle w:val="100000000000"/>
        </w:trPr>
        <w:tc>
          <w:tcPr>
            <w:cnfStyle w:val="001000000000"/>
            <w:tcW w:w="562" w:type="dxa"/>
          </w:tcPr>
          <w:p w:rsidR="002A4740" w:rsidRPr="00E66C6A" w:rsidRDefault="002A4740" w:rsidP="00C44890">
            <w:pPr>
              <w:rPr>
                <w:lang w:val="en-GB"/>
              </w:rPr>
            </w:pPr>
            <w:r w:rsidRPr="00E66C6A">
              <w:rPr>
                <w:lang w:val="en-GB"/>
              </w:rPr>
              <w:t>Pos.</w:t>
            </w:r>
          </w:p>
        </w:tc>
        <w:tc>
          <w:tcPr>
            <w:tcW w:w="4678" w:type="dxa"/>
          </w:tcPr>
          <w:p w:rsidR="002A4740" w:rsidRPr="00E66C6A" w:rsidRDefault="002A4740" w:rsidP="00C44890">
            <w:pPr>
              <w:cnfStyle w:val="100000000000"/>
              <w:rPr>
                <w:lang w:val="en-GB"/>
              </w:rPr>
            </w:pPr>
            <w:r w:rsidRPr="00E66C6A">
              <w:rPr>
                <w:lang w:val="en-GB"/>
              </w:rPr>
              <w:t>Description</w:t>
            </w:r>
          </w:p>
        </w:tc>
        <w:tc>
          <w:tcPr>
            <w:tcW w:w="1134" w:type="dxa"/>
          </w:tcPr>
          <w:p w:rsidR="002A4740" w:rsidRPr="00E66C6A" w:rsidRDefault="002A4740" w:rsidP="00C44890">
            <w:pPr>
              <w:cnfStyle w:val="100000000000"/>
              <w:rPr>
                <w:lang w:val="en-GB"/>
              </w:rPr>
            </w:pPr>
            <w:r w:rsidRPr="00E66C6A">
              <w:rPr>
                <w:lang w:val="en-GB"/>
              </w:rPr>
              <w:t>Number</w:t>
            </w:r>
          </w:p>
        </w:tc>
        <w:tc>
          <w:tcPr>
            <w:tcW w:w="1559" w:type="dxa"/>
          </w:tcPr>
          <w:p w:rsidR="002A4740" w:rsidRPr="00E66C6A" w:rsidRDefault="002A4740" w:rsidP="00C44890">
            <w:pPr>
              <w:cnfStyle w:val="100000000000"/>
              <w:rPr>
                <w:lang w:val="en-GB"/>
              </w:rPr>
            </w:pPr>
            <w:r w:rsidRPr="00E66C6A">
              <w:rPr>
                <w:lang w:val="en-GB"/>
              </w:rPr>
              <w:t xml:space="preserve">Delivery Time (to be </w:t>
            </w:r>
            <w:r w:rsidR="009B7695" w:rsidRPr="00E66C6A">
              <w:rPr>
                <w:lang w:val="en-GB"/>
              </w:rPr>
              <w:t xml:space="preserve">verified or </w:t>
            </w:r>
            <w:r w:rsidRPr="00E66C6A">
              <w:rPr>
                <w:lang w:val="en-GB"/>
              </w:rPr>
              <w:t>Tendered)</w:t>
            </w:r>
          </w:p>
        </w:tc>
        <w:tc>
          <w:tcPr>
            <w:tcW w:w="1417" w:type="dxa"/>
          </w:tcPr>
          <w:p w:rsidR="002A4740" w:rsidRPr="00E66C6A" w:rsidRDefault="002A4740" w:rsidP="00C44890">
            <w:pPr>
              <w:cnfStyle w:val="100000000000"/>
              <w:rPr>
                <w:lang w:val="en-GB"/>
              </w:rPr>
            </w:pPr>
            <w:r w:rsidRPr="00E66C6A">
              <w:rPr>
                <w:lang w:val="en-GB"/>
              </w:rPr>
              <w:t>Price (to be Tendered)</w:t>
            </w:r>
          </w:p>
        </w:tc>
      </w:tr>
      <w:tr w:rsidR="002A4740" w:rsidRPr="00E66C6A" w:rsidTr="002A4740">
        <w:tc>
          <w:tcPr>
            <w:cnfStyle w:val="001000000000"/>
            <w:tcW w:w="562" w:type="dxa"/>
          </w:tcPr>
          <w:p w:rsidR="002A4740" w:rsidRPr="00E66C6A" w:rsidRDefault="002A4740" w:rsidP="00C44890">
            <w:pPr>
              <w:rPr>
                <w:b w:val="0"/>
                <w:bCs w:val="0"/>
                <w:lang w:val="en-GB"/>
              </w:rPr>
            </w:pPr>
            <w:r w:rsidRPr="00E66C6A">
              <w:rPr>
                <w:b w:val="0"/>
                <w:bCs w:val="0"/>
                <w:lang w:val="en-GB"/>
              </w:rPr>
              <w:t>1</w:t>
            </w:r>
          </w:p>
        </w:tc>
        <w:tc>
          <w:tcPr>
            <w:tcW w:w="4678" w:type="dxa"/>
          </w:tcPr>
          <w:p w:rsidR="002A4740" w:rsidRPr="00E66C6A" w:rsidRDefault="002C3F8C" w:rsidP="00C44890">
            <w:pPr>
              <w:cnfStyle w:val="000000000000"/>
              <w:rPr>
                <w:lang w:val="en-GB"/>
              </w:rPr>
            </w:pPr>
            <w:r w:rsidRPr="004F71DD">
              <w:rPr>
                <w:rFonts w:asciiTheme="minorHAnsi" w:hAnsiTheme="minorHAnsi" w:cstheme="minorHAnsi"/>
                <w:b/>
                <w:sz w:val="22"/>
                <w:szCs w:val="22"/>
              </w:rPr>
              <w:t>Kitset Package:</w:t>
            </w:r>
            <w:r>
              <w:rPr>
                <w:rFonts w:asciiTheme="minorHAnsi" w:hAnsiTheme="minorHAnsi" w:cstheme="minorHAnsi"/>
                <w:sz w:val="22"/>
                <w:szCs w:val="22"/>
              </w:rPr>
              <w:t xml:space="preserve"> </w:t>
            </w:r>
            <w:r w:rsidRPr="004F71DD">
              <w:rPr>
                <w:rFonts w:asciiTheme="minorHAnsi" w:hAnsiTheme="minorHAnsi" w:cstheme="minorHAnsi"/>
              </w:rPr>
              <w:t xml:space="preserve"> 20m x 15m</w:t>
            </w:r>
            <w:r w:rsidRPr="004F71DD">
              <w:rPr>
                <w:rFonts w:asciiTheme="minorHAnsi" w:hAnsiTheme="minorHAnsi" w:cstheme="minorHAnsi"/>
                <w:sz w:val="22"/>
                <w:szCs w:val="22"/>
              </w:rPr>
              <w:t xml:space="preserve"> light industrial steel building</w:t>
            </w:r>
            <w:r>
              <w:rPr>
                <w:rFonts w:asciiTheme="minorHAnsi" w:hAnsiTheme="minorHAnsi" w:cstheme="minorHAnsi"/>
                <w:sz w:val="22"/>
                <w:szCs w:val="22"/>
              </w:rPr>
              <w:t>, complete</w:t>
            </w:r>
          </w:p>
        </w:tc>
        <w:tc>
          <w:tcPr>
            <w:tcW w:w="1134" w:type="dxa"/>
          </w:tcPr>
          <w:p w:rsidR="002A4740" w:rsidRPr="00E66C6A" w:rsidRDefault="002C3F8C" w:rsidP="00C44890">
            <w:pPr>
              <w:cnfStyle w:val="000000000000"/>
              <w:rPr>
                <w:lang w:val="en-GB"/>
              </w:rPr>
            </w:pPr>
            <w:r>
              <w:rPr>
                <w:lang w:val="en-GB"/>
              </w:rPr>
              <w:t>1</w:t>
            </w:r>
          </w:p>
        </w:tc>
        <w:tc>
          <w:tcPr>
            <w:tcW w:w="1559" w:type="dxa"/>
          </w:tcPr>
          <w:p w:rsidR="002A4740" w:rsidRPr="00E66C6A" w:rsidRDefault="002C3F8C" w:rsidP="00C44890">
            <w:pPr>
              <w:cnfStyle w:val="000000000000"/>
              <w:rPr>
                <w:lang w:val="en-GB"/>
              </w:rPr>
            </w:pPr>
            <w:r>
              <w:rPr>
                <w:lang w:val="en-GB"/>
              </w:rPr>
              <w:t>4 months</w:t>
            </w:r>
          </w:p>
        </w:tc>
        <w:tc>
          <w:tcPr>
            <w:tcW w:w="1417" w:type="dxa"/>
          </w:tcPr>
          <w:p w:rsidR="002A4740" w:rsidRPr="00E66C6A" w:rsidRDefault="002A4740" w:rsidP="00C44890">
            <w:pPr>
              <w:cnfStyle w:val="000000000000"/>
              <w:rPr>
                <w:lang w:val="en-GB"/>
              </w:rPr>
            </w:pPr>
          </w:p>
        </w:tc>
      </w:tr>
      <w:tr w:rsidR="002A4740" w:rsidRPr="00E66C6A" w:rsidTr="002A4740">
        <w:tc>
          <w:tcPr>
            <w:cnfStyle w:val="001000000000"/>
            <w:tcW w:w="562" w:type="dxa"/>
          </w:tcPr>
          <w:p w:rsidR="002A4740" w:rsidRPr="00E66C6A" w:rsidRDefault="002A4740" w:rsidP="00C44890">
            <w:pPr>
              <w:rPr>
                <w:b w:val="0"/>
                <w:bCs w:val="0"/>
                <w:lang w:val="en-GB"/>
              </w:rPr>
            </w:pPr>
            <w:r w:rsidRPr="00E66C6A">
              <w:rPr>
                <w:b w:val="0"/>
                <w:bCs w:val="0"/>
                <w:lang w:val="en-GB"/>
              </w:rPr>
              <w:t>2</w:t>
            </w:r>
          </w:p>
        </w:tc>
        <w:tc>
          <w:tcPr>
            <w:tcW w:w="4678" w:type="dxa"/>
          </w:tcPr>
          <w:p w:rsidR="002A4740" w:rsidRPr="00E66C6A" w:rsidRDefault="002A4740" w:rsidP="00C44890">
            <w:pPr>
              <w:cnfStyle w:val="000000000000"/>
              <w:rPr>
                <w:lang w:val="en-GB"/>
              </w:rPr>
            </w:pPr>
          </w:p>
        </w:tc>
        <w:tc>
          <w:tcPr>
            <w:tcW w:w="1134" w:type="dxa"/>
          </w:tcPr>
          <w:p w:rsidR="002A4740" w:rsidRPr="00E66C6A" w:rsidRDefault="002A4740" w:rsidP="00C44890">
            <w:pPr>
              <w:cnfStyle w:val="000000000000"/>
              <w:rPr>
                <w:lang w:val="en-GB"/>
              </w:rPr>
            </w:pPr>
          </w:p>
        </w:tc>
        <w:tc>
          <w:tcPr>
            <w:tcW w:w="1559" w:type="dxa"/>
          </w:tcPr>
          <w:p w:rsidR="002A4740" w:rsidRPr="00E66C6A" w:rsidRDefault="002A4740" w:rsidP="00C44890">
            <w:pPr>
              <w:cnfStyle w:val="000000000000"/>
              <w:rPr>
                <w:lang w:val="en-GB"/>
              </w:rPr>
            </w:pPr>
          </w:p>
        </w:tc>
        <w:tc>
          <w:tcPr>
            <w:tcW w:w="1417" w:type="dxa"/>
          </w:tcPr>
          <w:p w:rsidR="002A4740" w:rsidRPr="00E66C6A" w:rsidRDefault="002A4740" w:rsidP="00C44890">
            <w:pPr>
              <w:cnfStyle w:val="000000000000"/>
              <w:rPr>
                <w:lang w:val="en-GB"/>
              </w:rPr>
            </w:pPr>
          </w:p>
        </w:tc>
      </w:tr>
      <w:tr w:rsidR="002A4740" w:rsidRPr="00E66C6A" w:rsidTr="002A4740">
        <w:tc>
          <w:tcPr>
            <w:cnfStyle w:val="001000000000"/>
            <w:tcW w:w="562" w:type="dxa"/>
          </w:tcPr>
          <w:p w:rsidR="002A4740" w:rsidRPr="00E66C6A" w:rsidRDefault="002A4740" w:rsidP="00C44890">
            <w:pPr>
              <w:rPr>
                <w:b w:val="0"/>
                <w:bCs w:val="0"/>
                <w:lang w:val="en-GB"/>
              </w:rPr>
            </w:pPr>
            <w:r w:rsidRPr="00E66C6A">
              <w:rPr>
                <w:b w:val="0"/>
                <w:bCs w:val="0"/>
                <w:lang w:val="en-GB"/>
              </w:rPr>
              <w:t>3</w:t>
            </w:r>
          </w:p>
        </w:tc>
        <w:tc>
          <w:tcPr>
            <w:tcW w:w="4678" w:type="dxa"/>
          </w:tcPr>
          <w:p w:rsidR="002A4740" w:rsidRPr="00E66C6A" w:rsidRDefault="002A4740" w:rsidP="00C44890">
            <w:pPr>
              <w:cnfStyle w:val="000000000000"/>
              <w:rPr>
                <w:lang w:val="en-GB"/>
              </w:rPr>
            </w:pPr>
          </w:p>
        </w:tc>
        <w:tc>
          <w:tcPr>
            <w:tcW w:w="1134" w:type="dxa"/>
          </w:tcPr>
          <w:p w:rsidR="002A4740" w:rsidRPr="00E66C6A" w:rsidRDefault="002A4740" w:rsidP="00C44890">
            <w:pPr>
              <w:cnfStyle w:val="000000000000"/>
              <w:rPr>
                <w:lang w:val="en-GB"/>
              </w:rPr>
            </w:pPr>
          </w:p>
        </w:tc>
        <w:tc>
          <w:tcPr>
            <w:tcW w:w="1559" w:type="dxa"/>
          </w:tcPr>
          <w:p w:rsidR="002A4740" w:rsidRPr="00E66C6A" w:rsidRDefault="002A4740" w:rsidP="00C44890">
            <w:pPr>
              <w:cnfStyle w:val="000000000000"/>
              <w:rPr>
                <w:lang w:val="en-GB"/>
              </w:rPr>
            </w:pPr>
          </w:p>
        </w:tc>
        <w:tc>
          <w:tcPr>
            <w:tcW w:w="1417" w:type="dxa"/>
          </w:tcPr>
          <w:p w:rsidR="002A4740" w:rsidRPr="00E66C6A" w:rsidRDefault="002A4740" w:rsidP="00C44890">
            <w:pPr>
              <w:cnfStyle w:val="000000000000"/>
              <w:rPr>
                <w:lang w:val="en-GB"/>
              </w:rPr>
            </w:pPr>
          </w:p>
        </w:tc>
      </w:tr>
      <w:tr w:rsidR="002A4740" w:rsidRPr="00E66C6A" w:rsidTr="002A4740">
        <w:tc>
          <w:tcPr>
            <w:cnfStyle w:val="001000000000"/>
            <w:tcW w:w="562" w:type="dxa"/>
          </w:tcPr>
          <w:p w:rsidR="002A4740" w:rsidRPr="00E66C6A" w:rsidRDefault="002A4740" w:rsidP="00C44890">
            <w:pPr>
              <w:rPr>
                <w:b w:val="0"/>
                <w:bCs w:val="0"/>
                <w:lang w:val="en-GB"/>
              </w:rPr>
            </w:pPr>
            <w:r w:rsidRPr="00E66C6A">
              <w:rPr>
                <w:b w:val="0"/>
                <w:bCs w:val="0"/>
                <w:lang w:val="en-GB"/>
              </w:rPr>
              <w:t>4</w:t>
            </w:r>
          </w:p>
        </w:tc>
        <w:tc>
          <w:tcPr>
            <w:tcW w:w="4678" w:type="dxa"/>
          </w:tcPr>
          <w:p w:rsidR="002A4740" w:rsidRPr="00E66C6A" w:rsidRDefault="002A4740" w:rsidP="00C44890">
            <w:pPr>
              <w:cnfStyle w:val="000000000000"/>
              <w:rPr>
                <w:lang w:val="en-GB"/>
              </w:rPr>
            </w:pPr>
          </w:p>
        </w:tc>
        <w:tc>
          <w:tcPr>
            <w:tcW w:w="1134" w:type="dxa"/>
          </w:tcPr>
          <w:p w:rsidR="002A4740" w:rsidRPr="00E66C6A" w:rsidRDefault="002A4740" w:rsidP="00C44890">
            <w:pPr>
              <w:cnfStyle w:val="000000000000"/>
              <w:rPr>
                <w:lang w:val="en-GB"/>
              </w:rPr>
            </w:pPr>
          </w:p>
        </w:tc>
        <w:tc>
          <w:tcPr>
            <w:tcW w:w="1559" w:type="dxa"/>
          </w:tcPr>
          <w:p w:rsidR="002A4740" w:rsidRPr="00E66C6A" w:rsidRDefault="002A4740" w:rsidP="00C44890">
            <w:pPr>
              <w:cnfStyle w:val="000000000000"/>
              <w:rPr>
                <w:lang w:val="en-GB"/>
              </w:rPr>
            </w:pPr>
          </w:p>
        </w:tc>
        <w:tc>
          <w:tcPr>
            <w:tcW w:w="1417" w:type="dxa"/>
          </w:tcPr>
          <w:p w:rsidR="002A4740" w:rsidRPr="00E66C6A" w:rsidRDefault="002A4740" w:rsidP="00C44890">
            <w:pPr>
              <w:cnfStyle w:val="000000000000"/>
              <w:rPr>
                <w:lang w:val="en-GB"/>
              </w:rPr>
            </w:pPr>
          </w:p>
        </w:tc>
      </w:tr>
    </w:tbl>
    <w:p w:rsidR="00C44890" w:rsidRPr="00E66C6A" w:rsidRDefault="00C44890" w:rsidP="00C44890">
      <w:pPr>
        <w:rPr>
          <w:lang w:val="en-GB"/>
        </w:rPr>
      </w:pPr>
    </w:p>
    <w:p w:rsidR="00C44890" w:rsidRPr="00E66C6A" w:rsidRDefault="00C44890" w:rsidP="00772E21">
      <w:pPr>
        <w:rPr>
          <w:lang w:val="en-GB"/>
        </w:rPr>
      </w:pPr>
    </w:p>
    <w:p w:rsidR="00C44890" w:rsidRPr="00E66C6A" w:rsidRDefault="00C44890" w:rsidP="00772E21">
      <w:pPr>
        <w:rPr>
          <w:lang w:val="en-GB"/>
        </w:rPr>
        <w:sectPr w:rsidR="00C44890" w:rsidRPr="00E66C6A" w:rsidSect="009B7695">
          <w:headerReference w:type="first" r:id="rId11"/>
          <w:type w:val="oddPage"/>
          <w:pgSz w:w="12240" w:h="15840" w:code="1"/>
          <w:pgMar w:top="1560" w:right="1440" w:bottom="1080" w:left="1440" w:header="142" w:footer="720" w:gutter="0"/>
          <w:cols w:space="720"/>
          <w:titlePg/>
        </w:sectPr>
      </w:pPr>
    </w:p>
    <w:p w:rsidR="00C44890" w:rsidRPr="00E66C6A" w:rsidRDefault="00C44890" w:rsidP="00C44890">
      <w:pPr>
        <w:pStyle w:val="Heading2"/>
      </w:pPr>
      <w:r w:rsidRPr="00E66C6A">
        <w:lastRenderedPageBreak/>
        <w:t>Tenderer’s References</w:t>
      </w:r>
    </w:p>
    <w:p w:rsidR="00C44890" w:rsidRPr="00E66C6A" w:rsidRDefault="00C44890" w:rsidP="00C44890">
      <w:pPr>
        <w:pStyle w:val="Heading3"/>
        <w:rPr>
          <w:rFonts w:cs="Calibri"/>
          <w:lang w:val="en-GB"/>
        </w:rPr>
      </w:pPr>
      <w:r w:rsidRPr="00E66C6A">
        <w:rPr>
          <w:lang w:val="en-GB"/>
        </w:rPr>
        <w:t xml:space="preserve">Relevant </w:t>
      </w:r>
      <w:r w:rsidR="00772E21" w:rsidRPr="00E66C6A">
        <w:rPr>
          <w:lang w:val="en-GB"/>
        </w:rPr>
        <w:t>similar deliveries</w:t>
      </w:r>
      <w:r w:rsidRPr="00E66C6A">
        <w:rPr>
          <w:lang w:val="en-GB"/>
        </w:rPr>
        <w:t xml:space="preserve"> </w:t>
      </w:r>
      <w:r w:rsidR="00772E21" w:rsidRPr="00E66C6A">
        <w:rPr>
          <w:lang w:val="en-GB"/>
        </w:rPr>
        <w:t>c</w:t>
      </w:r>
      <w:r w:rsidRPr="00E66C6A">
        <w:rPr>
          <w:lang w:val="en-GB"/>
        </w:rPr>
        <w:t xml:space="preserve">arried </w:t>
      </w:r>
      <w:r w:rsidR="00772E21" w:rsidRPr="00E66C6A">
        <w:rPr>
          <w:lang w:val="en-GB"/>
        </w:rPr>
        <w:t>o</w:t>
      </w:r>
      <w:r w:rsidRPr="00E66C6A">
        <w:rPr>
          <w:lang w:val="en-GB"/>
        </w:rPr>
        <w:t xml:space="preserve">ut in the </w:t>
      </w:r>
      <w:r w:rsidR="00772E21" w:rsidRPr="00E66C6A">
        <w:rPr>
          <w:lang w:val="en-GB"/>
        </w:rPr>
        <w:t>l</w:t>
      </w:r>
      <w:r w:rsidRPr="00E66C6A">
        <w:rPr>
          <w:lang w:val="en-GB"/>
        </w:rPr>
        <w:t xml:space="preserve">ast </w:t>
      </w:r>
      <w:r w:rsidR="00772E21" w:rsidRPr="00E66C6A">
        <w:rPr>
          <w:lang w:val="en-GB"/>
        </w:rPr>
        <w:t>f</w:t>
      </w:r>
      <w:r w:rsidRPr="00E66C6A">
        <w:rPr>
          <w:lang w:val="en-GB"/>
        </w:rPr>
        <w:t xml:space="preserve">ive </w:t>
      </w:r>
      <w:r w:rsidR="00772E21" w:rsidRPr="00E66C6A">
        <w:rPr>
          <w:lang w:val="en-GB"/>
        </w:rPr>
        <w:t>y</w:t>
      </w:r>
      <w:r w:rsidRPr="00E66C6A">
        <w:rPr>
          <w:lang w:val="en-GB"/>
        </w:rPr>
        <w:t>ears</w:t>
      </w:r>
    </w:p>
    <w:p w:rsidR="00C44890" w:rsidRPr="00E66C6A" w:rsidRDefault="00772E21" w:rsidP="00C575E1">
      <w:pPr>
        <w:rPr>
          <w:lang w:val="en-GB"/>
        </w:rPr>
      </w:pPr>
      <w:r w:rsidRPr="00E66C6A">
        <w:rPr>
          <w:lang w:val="en-GB"/>
        </w:rPr>
        <w:t>Please</w:t>
      </w:r>
      <w:r w:rsidR="00C44890" w:rsidRPr="00E66C6A">
        <w:rPr>
          <w:lang w:val="en-GB"/>
        </w:rPr>
        <w:t xml:space="preserve">, provide information on each </w:t>
      </w:r>
      <w:r w:rsidRPr="00E66C6A">
        <w:rPr>
          <w:lang w:val="en-GB"/>
        </w:rPr>
        <w:t>delivery</w:t>
      </w:r>
      <w:r w:rsidR="00C44890" w:rsidRPr="00E66C6A">
        <w:rPr>
          <w:lang w:val="en-GB"/>
        </w:rPr>
        <w:t xml:space="preserve"> for which your firm/entity, either individually as a corporate entity or as one of the major companies within an association, was legally contracted.</w:t>
      </w:r>
    </w:p>
    <w:tbl>
      <w:tblPr>
        <w:tblStyle w:val="GridTable1Light"/>
        <w:tblW w:w="0" w:type="auto"/>
        <w:tblLook w:val="04A0"/>
      </w:tblPr>
      <w:tblGrid>
        <w:gridCol w:w="2398"/>
        <w:gridCol w:w="1850"/>
        <w:gridCol w:w="3544"/>
        <w:gridCol w:w="1801"/>
      </w:tblGrid>
      <w:tr w:rsidR="00772E21" w:rsidRPr="00E66C6A" w:rsidTr="00772E21">
        <w:trPr>
          <w:cnfStyle w:val="100000000000"/>
        </w:trPr>
        <w:tc>
          <w:tcPr>
            <w:cnfStyle w:val="001000000000"/>
            <w:tcW w:w="2398" w:type="dxa"/>
          </w:tcPr>
          <w:p w:rsidR="00772E21" w:rsidRPr="00E66C6A" w:rsidRDefault="00772E21" w:rsidP="00C575E1">
            <w:pPr>
              <w:rPr>
                <w:lang w:val="en-GB"/>
              </w:rPr>
            </w:pPr>
            <w:r w:rsidRPr="00E66C6A">
              <w:rPr>
                <w:lang w:val="en-GB"/>
              </w:rPr>
              <w:t>Goods delivered</w:t>
            </w:r>
          </w:p>
        </w:tc>
        <w:tc>
          <w:tcPr>
            <w:tcW w:w="1850" w:type="dxa"/>
          </w:tcPr>
          <w:p w:rsidR="00772E21" w:rsidRPr="00E66C6A" w:rsidRDefault="00772E21" w:rsidP="00C575E1">
            <w:pPr>
              <w:cnfStyle w:val="100000000000"/>
              <w:rPr>
                <w:lang w:val="en-GB"/>
              </w:rPr>
            </w:pPr>
            <w:r w:rsidRPr="00E66C6A">
              <w:rPr>
                <w:lang w:val="en-GB"/>
              </w:rPr>
              <w:t>Buyer</w:t>
            </w:r>
          </w:p>
        </w:tc>
        <w:tc>
          <w:tcPr>
            <w:tcW w:w="3544" w:type="dxa"/>
          </w:tcPr>
          <w:p w:rsidR="00772E21" w:rsidRPr="00E66C6A" w:rsidRDefault="00772E21" w:rsidP="00C575E1">
            <w:pPr>
              <w:cnfStyle w:val="100000000000"/>
              <w:rPr>
                <w:lang w:val="en-GB"/>
              </w:rPr>
            </w:pPr>
            <w:r w:rsidRPr="00E66C6A">
              <w:rPr>
                <w:lang w:val="en-GB"/>
              </w:rPr>
              <w:t>Contact details</w:t>
            </w:r>
          </w:p>
        </w:tc>
        <w:tc>
          <w:tcPr>
            <w:tcW w:w="1801" w:type="dxa"/>
          </w:tcPr>
          <w:p w:rsidR="00772E21" w:rsidRPr="00E66C6A" w:rsidRDefault="00772E21" w:rsidP="00C575E1">
            <w:pPr>
              <w:cnfStyle w:val="100000000000"/>
              <w:rPr>
                <w:lang w:val="en-GB"/>
              </w:rPr>
            </w:pPr>
            <w:r w:rsidRPr="00E66C6A">
              <w:rPr>
                <w:lang w:val="en-GB"/>
              </w:rPr>
              <w:t>Value</w:t>
            </w:r>
          </w:p>
        </w:tc>
      </w:tr>
      <w:tr w:rsidR="00772E21" w:rsidRPr="00E66C6A" w:rsidTr="00772E21">
        <w:tc>
          <w:tcPr>
            <w:cnfStyle w:val="001000000000"/>
            <w:tcW w:w="2398" w:type="dxa"/>
          </w:tcPr>
          <w:p w:rsidR="00772E21" w:rsidRPr="00E66C6A" w:rsidRDefault="00772E21" w:rsidP="00C575E1">
            <w:pPr>
              <w:rPr>
                <w:lang w:val="en-GB"/>
              </w:rPr>
            </w:pPr>
          </w:p>
        </w:tc>
        <w:tc>
          <w:tcPr>
            <w:tcW w:w="1850" w:type="dxa"/>
          </w:tcPr>
          <w:p w:rsidR="00772E21" w:rsidRPr="00E66C6A" w:rsidRDefault="00772E21" w:rsidP="00C575E1">
            <w:pPr>
              <w:cnfStyle w:val="000000000000"/>
              <w:rPr>
                <w:lang w:val="en-GB"/>
              </w:rPr>
            </w:pPr>
          </w:p>
        </w:tc>
        <w:tc>
          <w:tcPr>
            <w:tcW w:w="3544" w:type="dxa"/>
          </w:tcPr>
          <w:p w:rsidR="00772E21" w:rsidRPr="00E66C6A" w:rsidRDefault="00772E21" w:rsidP="00C575E1">
            <w:pPr>
              <w:cnfStyle w:val="000000000000"/>
              <w:rPr>
                <w:lang w:val="en-GB"/>
              </w:rPr>
            </w:pPr>
          </w:p>
        </w:tc>
        <w:tc>
          <w:tcPr>
            <w:tcW w:w="1801" w:type="dxa"/>
          </w:tcPr>
          <w:p w:rsidR="00772E21" w:rsidRPr="00E66C6A" w:rsidRDefault="00772E21" w:rsidP="00C575E1">
            <w:pPr>
              <w:cnfStyle w:val="000000000000"/>
              <w:rPr>
                <w:lang w:val="en-GB"/>
              </w:rPr>
            </w:pPr>
          </w:p>
        </w:tc>
      </w:tr>
      <w:tr w:rsidR="00772E21" w:rsidRPr="00E66C6A" w:rsidTr="00772E21">
        <w:tc>
          <w:tcPr>
            <w:cnfStyle w:val="001000000000"/>
            <w:tcW w:w="2398" w:type="dxa"/>
          </w:tcPr>
          <w:p w:rsidR="00772E21" w:rsidRPr="00E66C6A" w:rsidRDefault="00772E21" w:rsidP="00C575E1">
            <w:pPr>
              <w:rPr>
                <w:lang w:val="en-GB"/>
              </w:rPr>
            </w:pPr>
          </w:p>
        </w:tc>
        <w:tc>
          <w:tcPr>
            <w:tcW w:w="1850" w:type="dxa"/>
          </w:tcPr>
          <w:p w:rsidR="00772E21" w:rsidRPr="00E66C6A" w:rsidRDefault="00772E21" w:rsidP="00C575E1">
            <w:pPr>
              <w:cnfStyle w:val="000000000000"/>
              <w:rPr>
                <w:lang w:val="en-GB"/>
              </w:rPr>
            </w:pPr>
          </w:p>
        </w:tc>
        <w:tc>
          <w:tcPr>
            <w:tcW w:w="3544" w:type="dxa"/>
          </w:tcPr>
          <w:p w:rsidR="00772E21" w:rsidRPr="00E66C6A" w:rsidRDefault="00772E21" w:rsidP="00C575E1">
            <w:pPr>
              <w:cnfStyle w:val="000000000000"/>
              <w:rPr>
                <w:lang w:val="en-GB"/>
              </w:rPr>
            </w:pPr>
          </w:p>
        </w:tc>
        <w:tc>
          <w:tcPr>
            <w:tcW w:w="1801" w:type="dxa"/>
          </w:tcPr>
          <w:p w:rsidR="00772E21" w:rsidRPr="00E66C6A" w:rsidRDefault="00772E21" w:rsidP="00C575E1">
            <w:pPr>
              <w:cnfStyle w:val="000000000000"/>
              <w:rPr>
                <w:lang w:val="en-GB"/>
              </w:rPr>
            </w:pPr>
          </w:p>
        </w:tc>
      </w:tr>
      <w:tr w:rsidR="00772E21" w:rsidRPr="00E66C6A" w:rsidTr="00772E21">
        <w:tc>
          <w:tcPr>
            <w:cnfStyle w:val="001000000000"/>
            <w:tcW w:w="2398" w:type="dxa"/>
          </w:tcPr>
          <w:p w:rsidR="00772E21" w:rsidRPr="00E66C6A" w:rsidRDefault="00772E21" w:rsidP="00C575E1">
            <w:pPr>
              <w:rPr>
                <w:lang w:val="en-GB"/>
              </w:rPr>
            </w:pPr>
          </w:p>
        </w:tc>
        <w:tc>
          <w:tcPr>
            <w:tcW w:w="1850" w:type="dxa"/>
          </w:tcPr>
          <w:p w:rsidR="00772E21" w:rsidRPr="00E66C6A" w:rsidRDefault="00772E21" w:rsidP="00C575E1">
            <w:pPr>
              <w:cnfStyle w:val="000000000000"/>
              <w:rPr>
                <w:lang w:val="en-GB"/>
              </w:rPr>
            </w:pPr>
          </w:p>
        </w:tc>
        <w:tc>
          <w:tcPr>
            <w:tcW w:w="3544" w:type="dxa"/>
          </w:tcPr>
          <w:p w:rsidR="00772E21" w:rsidRPr="00E66C6A" w:rsidRDefault="00772E21" w:rsidP="00C575E1">
            <w:pPr>
              <w:cnfStyle w:val="000000000000"/>
              <w:rPr>
                <w:lang w:val="en-GB"/>
              </w:rPr>
            </w:pPr>
          </w:p>
        </w:tc>
        <w:tc>
          <w:tcPr>
            <w:tcW w:w="1801" w:type="dxa"/>
          </w:tcPr>
          <w:p w:rsidR="00772E21" w:rsidRPr="00E66C6A" w:rsidRDefault="00772E21" w:rsidP="00C575E1">
            <w:pPr>
              <w:cnfStyle w:val="000000000000"/>
              <w:rPr>
                <w:lang w:val="en-GB"/>
              </w:rPr>
            </w:pPr>
          </w:p>
        </w:tc>
      </w:tr>
      <w:tr w:rsidR="00772E21" w:rsidRPr="00E66C6A" w:rsidTr="00772E21">
        <w:tc>
          <w:tcPr>
            <w:cnfStyle w:val="001000000000"/>
            <w:tcW w:w="2398" w:type="dxa"/>
          </w:tcPr>
          <w:p w:rsidR="00772E21" w:rsidRPr="00E66C6A" w:rsidRDefault="00772E21" w:rsidP="00C575E1">
            <w:pPr>
              <w:rPr>
                <w:lang w:val="en-GB"/>
              </w:rPr>
            </w:pPr>
          </w:p>
        </w:tc>
        <w:tc>
          <w:tcPr>
            <w:tcW w:w="1850" w:type="dxa"/>
          </w:tcPr>
          <w:p w:rsidR="00772E21" w:rsidRPr="00E66C6A" w:rsidRDefault="00772E21" w:rsidP="00C575E1">
            <w:pPr>
              <w:cnfStyle w:val="000000000000"/>
              <w:rPr>
                <w:lang w:val="en-GB"/>
              </w:rPr>
            </w:pPr>
          </w:p>
        </w:tc>
        <w:tc>
          <w:tcPr>
            <w:tcW w:w="3544" w:type="dxa"/>
          </w:tcPr>
          <w:p w:rsidR="00772E21" w:rsidRPr="00E66C6A" w:rsidRDefault="00772E21" w:rsidP="00C575E1">
            <w:pPr>
              <w:cnfStyle w:val="000000000000"/>
              <w:rPr>
                <w:lang w:val="en-GB"/>
              </w:rPr>
            </w:pPr>
          </w:p>
        </w:tc>
        <w:tc>
          <w:tcPr>
            <w:tcW w:w="1801" w:type="dxa"/>
          </w:tcPr>
          <w:p w:rsidR="00772E21" w:rsidRPr="00E66C6A" w:rsidRDefault="00772E21" w:rsidP="00C575E1">
            <w:pPr>
              <w:cnfStyle w:val="000000000000"/>
              <w:rPr>
                <w:lang w:val="en-GB"/>
              </w:rPr>
            </w:pPr>
          </w:p>
        </w:tc>
      </w:tr>
    </w:tbl>
    <w:p w:rsidR="00C44890" w:rsidRPr="00E66C6A" w:rsidRDefault="00C44890" w:rsidP="00772E21">
      <w:pPr>
        <w:rPr>
          <w:lang w:val="en-GB"/>
        </w:rPr>
      </w:pPr>
    </w:p>
    <w:sectPr w:rsidR="00C44890" w:rsidRPr="00E66C6A" w:rsidSect="003E5AE2">
      <w:headerReference w:type="default" r:id="rId12"/>
      <w:footerReference w:type="default" r:id="rId13"/>
      <w:headerReference w:type="first" r:id="rId14"/>
      <w:type w:val="oddPage"/>
      <w:pgSz w:w="11907" w:h="16839" w:code="9"/>
      <w:pgMar w:top="1276" w:right="1152" w:bottom="1080" w:left="1152" w:header="11"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3A3A" w:rsidRDefault="00723A3A">
      <w:r>
        <w:separator/>
      </w:r>
    </w:p>
  </w:endnote>
  <w:endnote w:type="continuationSeparator" w:id="1">
    <w:p w:rsidR="00723A3A" w:rsidRDefault="00723A3A">
      <w:r>
        <w:continuationSeparator/>
      </w:r>
    </w:p>
  </w:endnote>
  <w:endnote w:type="continuationNotice" w:id="2">
    <w:p w:rsidR="00723A3A" w:rsidRDefault="00723A3A"/>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sidR="004C3FD5">
      <w:rPr>
        <w:color w:val="17365D" w:themeColor="text2" w:themeShade="BF"/>
      </w:rPr>
      <w:fldChar w:fldCharType="begin"/>
    </w:r>
    <w:r>
      <w:rPr>
        <w:color w:val="17365D" w:themeColor="text2" w:themeShade="BF"/>
      </w:rPr>
      <w:instrText>PAGE   \* MERGEFORMAT</w:instrText>
    </w:r>
    <w:r w:rsidR="004C3FD5">
      <w:rPr>
        <w:color w:val="17365D" w:themeColor="text2" w:themeShade="BF"/>
      </w:rPr>
      <w:fldChar w:fldCharType="separate"/>
    </w:r>
    <w:r w:rsidR="005C2111" w:rsidRPr="005C2111">
      <w:rPr>
        <w:noProof/>
        <w:color w:val="17365D" w:themeColor="text2" w:themeShade="BF"/>
        <w:lang w:val="sv-SE"/>
      </w:rPr>
      <w:t>5</w:t>
    </w:r>
    <w:r w:rsidR="004C3FD5">
      <w:rPr>
        <w:color w:val="17365D" w:themeColor="text2" w:themeShade="BF"/>
      </w:rPr>
      <w:fldChar w:fldCharType="end"/>
    </w:r>
    <w:r>
      <w:rPr>
        <w:color w:val="17365D" w:themeColor="text2" w:themeShade="BF"/>
        <w:lang w:val="sv-SE"/>
      </w:rPr>
      <w:t xml:space="preserve"> | </w:t>
    </w:r>
    <w:fldSimple w:instr="NUMPAGES  \* Arabic  \* MERGEFORMAT">
      <w:r w:rsidR="005C2111" w:rsidRPr="005C2111">
        <w:rPr>
          <w:noProof/>
          <w:color w:val="17365D" w:themeColor="text2" w:themeShade="BF"/>
          <w:lang w:val="sv-SE"/>
        </w:rPr>
        <w:t>5</w:t>
      </w:r>
    </w:fldSimple>
  </w:p>
  <w:p w:rsidR="00133D55" w:rsidRDefault="004C3FD5" w:rsidP="004878F3">
    <w:pPr>
      <w:pStyle w:val="Footer"/>
    </w:pPr>
    <w:r>
      <w:fldChar w:fldCharType="begin"/>
    </w:r>
    <w:r w:rsidR="00133D55">
      <w:instrText xml:space="preserve"> DATE \@ "yyyy-MM-dd" </w:instrText>
    </w:r>
    <w:r>
      <w:fldChar w:fldCharType="separate"/>
    </w:r>
    <w:r w:rsidR="005C2111">
      <w:rPr>
        <w:noProof/>
      </w:rPr>
      <w:t>2023-04-02</w:t>
    </w:r>
    <w:r>
      <w:fldChar w:fldCharType="end"/>
    </w:r>
  </w:p>
  <w:p w:rsidR="001A0764" w:rsidRDefault="001A076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3A3A" w:rsidRDefault="00723A3A">
      <w:r>
        <w:separator/>
      </w:r>
    </w:p>
  </w:footnote>
  <w:footnote w:type="continuationSeparator" w:id="1">
    <w:p w:rsidR="00723A3A" w:rsidRDefault="00723A3A">
      <w:r>
        <w:continuationSeparator/>
      </w:r>
    </w:p>
  </w:footnote>
  <w:footnote w:type="continuationNotice" w:id="2">
    <w:p w:rsidR="00723A3A" w:rsidRDefault="00723A3A"/>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890" w:rsidRPr="00AE7206" w:rsidRDefault="009B7695" w:rsidP="009B7695">
    <w:pPr>
      <w:pStyle w:val="Header"/>
      <w:tabs>
        <w:tab w:val="clear" w:pos="4320"/>
        <w:tab w:val="clear" w:pos="8640"/>
        <w:tab w:val="center" w:pos="4820"/>
        <w:tab w:val="right" w:pos="9356"/>
      </w:tabs>
      <w:rPr>
        <w:rFonts w:asciiTheme="minorHAnsi" w:hAnsiTheme="minorHAnsi" w:cs="Calibri"/>
        <w:sz w:val="20"/>
      </w:rPr>
    </w:pPr>
    <w:r>
      <w:rPr>
        <w:rFonts w:asciiTheme="minorHAnsi" w:hAnsiTheme="minorHAnsi" w:cs="Calibri"/>
        <w:sz w:val="20"/>
      </w:rPr>
      <w:tab/>
    </w:r>
    <w:r w:rsidR="00BD3F80" w:rsidRPr="008F4C08">
      <w:rPr>
        <w:noProof/>
        <w:lang w:val="en-NZ" w:eastAsia="en-NZ"/>
      </w:rPr>
      <w:drawing>
        <wp:inline distT="0" distB="0" distL="0" distR="0">
          <wp:extent cx="561975" cy="614867"/>
          <wp:effectExtent l="0" t="0" r="0" b="0"/>
          <wp:docPr id="6" name="Picture 6" descr="{{{coat_alt}}}">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88555" cy="643949"/>
                  </a:xfrm>
                  <a:prstGeom prst="rect">
                    <a:avLst/>
                  </a:prstGeom>
                  <a:noFill/>
                </pic:spPr>
              </pic:pic>
            </a:graphicData>
          </a:graphic>
        </wp:inline>
      </w:drawing>
    </w:r>
    <w:r w:rsidR="00BD3F80">
      <w:rPr>
        <w:rFonts w:asciiTheme="minorHAnsi" w:hAnsiTheme="minorHAnsi" w:cs="Calibri"/>
        <w:sz w:val="20"/>
      </w:rPr>
      <w:tab/>
    </w:r>
    <w:fldSimple w:instr=" REF Number \h  \* MERGEFORMAT ">
      <w:r w:rsidR="003E5AE2" w:rsidRPr="009B7695">
        <w:rPr>
          <w:rStyle w:val="Strong"/>
          <w:rFonts w:asciiTheme="minorHAnsi" w:hAnsiTheme="minorHAnsi" w:cstheme="minorHAnsi"/>
          <w:lang w:val="en-GB"/>
        </w:rPr>
        <w:t>RFP-</w:t>
      </w:r>
      <w:r w:rsidR="00CA2A6C">
        <w:rPr>
          <w:rStyle w:val="Strong"/>
          <w:rFonts w:asciiTheme="minorHAnsi" w:hAnsiTheme="minorHAnsi" w:cstheme="minorHAnsi"/>
          <w:lang w:val="en-GB"/>
        </w:rPr>
        <w:t>16-GOO1-23</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764" w:rsidRPr="003E5AE2" w:rsidRDefault="001A0764" w:rsidP="003E5AE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D55" w:rsidRPr="003E5941" w:rsidRDefault="00133D55" w:rsidP="003E594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4">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13"/>
  </w:num>
  <w:num w:numId="3">
    <w:abstractNumId w:val="14"/>
  </w:num>
  <w:num w:numId="4">
    <w:abstractNumId w:val="5"/>
  </w:num>
  <w:num w:numId="5">
    <w:abstractNumId w:val="4"/>
  </w:num>
  <w:num w:numId="6">
    <w:abstractNumId w:val="9"/>
  </w:num>
  <w:num w:numId="7">
    <w:abstractNumId w:val="6"/>
  </w:num>
  <w:num w:numId="8">
    <w:abstractNumId w:val="11"/>
  </w:num>
  <w:num w:numId="9">
    <w:abstractNumId w:val="0"/>
  </w:num>
  <w:num w:numId="10">
    <w:abstractNumId w:val="10"/>
  </w:num>
  <w:num w:numId="11">
    <w:abstractNumId w:val="2"/>
  </w:num>
  <w:num w:numId="12">
    <w:abstractNumId w:val="8"/>
  </w:num>
  <w:num w:numId="13">
    <w:abstractNumId w:val="12"/>
  </w:num>
  <w:num w:numId="14">
    <w:abstractNumId w:val="3"/>
  </w:num>
  <w:num w:numId="15">
    <w:abstractNumId w:val="7"/>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stylePaneFormatFilter w:val="3F01"/>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1266"/>
  </w:hdrShapeDefaults>
  <w:footnotePr>
    <w:footnote w:id="0"/>
    <w:footnote w:id="1"/>
    <w:footnote w:id="2"/>
  </w:footnotePr>
  <w:endnotePr>
    <w:endnote w:id="0"/>
    <w:endnote w:id="1"/>
    <w:endnote w:id="2"/>
  </w:endnotePr>
  <w:compat>
    <w:useFELayout/>
  </w:compat>
  <w:rsids>
    <w:rsidRoot w:val="004D751D"/>
    <w:rsid w:val="0000085F"/>
    <w:rsid w:val="000012F0"/>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2D89"/>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39E4"/>
    <w:rsid w:val="002B4161"/>
    <w:rsid w:val="002B5EF8"/>
    <w:rsid w:val="002B68E8"/>
    <w:rsid w:val="002B7E00"/>
    <w:rsid w:val="002C0E6E"/>
    <w:rsid w:val="002C2931"/>
    <w:rsid w:val="002C3F8C"/>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77D"/>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44D0"/>
    <w:rsid w:val="003E576E"/>
    <w:rsid w:val="003E5941"/>
    <w:rsid w:val="003E5AE2"/>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2FFD"/>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6C5"/>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3FD5"/>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1DD"/>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B6A"/>
    <w:rsid w:val="00586C0A"/>
    <w:rsid w:val="00586FFB"/>
    <w:rsid w:val="00591E08"/>
    <w:rsid w:val="0059279F"/>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111"/>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534"/>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3A3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6AD1"/>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34B2"/>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B7695"/>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1636"/>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2A6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3E"/>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C6A"/>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3F71"/>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5AA0"/>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customStyle="1" w:styleId="GridTable1Light">
    <w:name w:val="Grid Table 1 Light"/>
    <w:basedOn w:val="TableNormal"/>
    <w:uiPriority w:val="46"/>
    <w:rsid w:val="00C44890"/>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NoSpacing">
    <w:name w:val="No Spacing"/>
    <w:uiPriority w:val="1"/>
    <w:qFormat/>
    <w:rsid w:val="004F71DD"/>
    <w:rPr>
      <w:rFonts w:asciiTheme="minorHAnsi" w:eastAsiaTheme="minorHAnsi" w:hAnsiTheme="minorHAnsi" w:cstheme="minorBidi"/>
      <w:sz w:val="22"/>
      <w:szCs w:val="22"/>
      <w:lang w:val="en-NZ" w:eastAsia="en-US"/>
    </w:rPr>
  </w:style>
</w:styles>
</file>

<file path=word/webSettings.xml><?xml version="1.0" encoding="utf-8"?>
<w:webSettings xmlns:r="http://schemas.openxmlformats.org/officeDocument/2006/relationships" xmlns:w="http://schemas.openxmlformats.org/wordprocessingml/2006/main">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0ABCD1-A501-4DEE-8C96-F1D0F50E6EEA}">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12</TotalTime>
  <Pages>5</Pages>
  <Words>820</Words>
  <Characters>3744</Characters>
  <Application>Microsoft Office Word</Application>
  <DocSecurity>0</DocSecurity>
  <Lines>101</Lines>
  <Paragraphs>63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4501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Pacreef</cp:lastModifiedBy>
  <cp:revision>4</cp:revision>
  <cp:lastPrinted>2013-10-18T08:32:00Z</cp:lastPrinted>
  <dcterms:created xsi:type="dcterms:W3CDTF">2023-03-30T04:12:00Z</dcterms:created>
  <dcterms:modified xsi:type="dcterms:W3CDTF">2023-04-02T00:31:00Z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